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1287" w14:textId="5FE2D88D" w:rsidR="00EE2C2D" w:rsidRPr="0002731E" w:rsidRDefault="00EE2C2D" w:rsidP="635FA5C8">
      <w:pPr>
        <w:shd w:val="clear" w:color="auto" w:fill="FFFFFF" w:themeFill="background1"/>
        <w:spacing w:before="300" w:after="300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54"/>
          <w:szCs w:val="54"/>
          <w:lang w:eastAsia="en-GB"/>
        </w:rPr>
      </w:pPr>
      <w:r w:rsidRPr="00A5306E">
        <w:rPr>
          <w:rFonts w:ascii="Arial" w:eastAsia="Times New Roman" w:hAnsi="Arial" w:cs="Arial"/>
          <w:color w:val="000000"/>
          <w:kern w:val="36"/>
          <w:sz w:val="54"/>
          <w:szCs w:val="54"/>
          <w:lang w:eastAsia="en-GB"/>
        </w:rPr>
        <w:t>Procedur</w:t>
      </w:r>
      <w:r w:rsidR="002F3B55" w:rsidRPr="00A5306E">
        <w:rPr>
          <w:rFonts w:ascii="Arial" w:eastAsia="Times New Roman" w:hAnsi="Arial" w:cs="Arial"/>
          <w:color w:val="000000"/>
          <w:kern w:val="36"/>
          <w:sz w:val="54"/>
          <w:szCs w:val="54"/>
          <w:lang w:eastAsia="en-GB"/>
        </w:rPr>
        <w:t>ă</w:t>
      </w:r>
      <w:r w:rsidRPr="00A5306E">
        <w:rPr>
          <w:rFonts w:ascii="Arial" w:eastAsia="Times New Roman" w:hAnsi="Arial" w:cs="Arial"/>
          <w:color w:val="000000"/>
          <w:kern w:val="36"/>
          <w:sz w:val="54"/>
          <w:szCs w:val="54"/>
          <w:lang w:eastAsia="en-GB"/>
        </w:rPr>
        <w:t xml:space="preserve"> de licita</w:t>
      </w:r>
      <w:r w:rsidR="0096205A">
        <w:rPr>
          <w:rFonts w:ascii="Arial" w:eastAsia="Times New Roman" w:hAnsi="Arial" w:cs="Arial"/>
          <w:color w:val="000000"/>
          <w:kern w:val="36"/>
          <w:sz w:val="54"/>
          <w:szCs w:val="54"/>
          <w:lang w:eastAsia="en-GB"/>
        </w:rPr>
        <w:t>ț</w:t>
      </w:r>
      <w:r w:rsidRPr="00A5306E">
        <w:rPr>
          <w:rFonts w:ascii="Arial" w:eastAsia="Times New Roman" w:hAnsi="Arial" w:cs="Arial"/>
          <w:color w:val="000000"/>
          <w:kern w:val="36"/>
          <w:sz w:val="54"/>
          <w:szCs w:val="54"/>
          <w:lang w:eastAsia="en-GB"/>
        </w:rPr>
        <w:t xml:space="preserve">ie publică – </w:t>
      </w:r>
      <w:r w:rsidR="005A5236">
        <w:rPr>
          <w:rFonts w:ascii="Arial" w:eastAsia="Times New Roman" w:hAnsi="Arial" w:cs="Arial"/>
          <w:kern w:val="36"/>
          <w:sz w:val="54"/>
          <w:szCs w:val="54"/>
          <w:lang w:eastAsia="en-GB"/>
        </w:rPr>
        <w:t>24</w:t>
      </w:r>
      <w:r w:rsidRPr="00170993">
        <w:rPr>
          <w:rFonts w:ascii="Arial" w:eastAsia="Times New Roman" w:hAnsi="Arial" w:cs="Arial"/>
          <w:kern w:val="36"/>
          <w:sz w:val="54"/>
          <w:szCs w:val="54"/>
          <w:lang w:eastAsia="en-GB"/>
        </w:rPr>
        <w:t>/</w:t>
      </w:r>
      <w:r w:rsidR="005A5236">
        <w:rPr>
          <w:rFonts w:ascii="Arial" w:eastAsia="Times New Roman" w:hAnsi="Arial" w:cs="Arial"/>
          <w:kern w:val="36"/>
          <w:sz w:val="54"/>
          <w:szCs w:val="54"/>
          <w:lang w:eastAsia="en-GB"/>
        </w:rPr>
        <w:t>09</w:t>
      </w:r>
      <w:r w:rsidRPr="00170993">
        <w:rPr>
          <w:rFonts w:ascii="Arial" w:eastAsia="Times New Roman" w:hAnsi="Arial" w:cs="Arial"/>
          <w:kern w:val="36"/>
          <w:sz w:val="54"/>
          <w:szCs w:val="54"/>
          <w:lang w:eastAsia="en-GB"/>
        </w:rPr>
        <w:t>/202</w:t>
      </w:r>
      <w:r w:rsidR="007230D9">
        <w:rPr>
          <w:rFonts w:ascii="Arial" w:eastAsia="Times New Roman" w:hAnsi="Arial" w:cs="Arial"/>
          <w:kern w:val="36"/>
          <w:sz w:val="54"/>
          <w:szCs w:val="54"/>
          <w:lang w:eastAsia="en-GB"/>
        </w:rPr>
        <w:t>5</w:t>
      </w:r>
    </w:p>
    <w:p w14:paraId="53C60518" w14:textId="003E3CA1" w:rsidR="006A0ADE" w:rsidRDefault="006A0ADE" w:rsidP="007156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DENUMIREA OBIECTIVULUI </w:t>
      </w:r>
      <w:r w:rsidR="002F220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GENERAL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DE INVESTI</w:t>
      </w:r>
      <w:r w:rsidR="0096205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Ț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II: </w:t>
      </w:r>
      <w:r w:rsidR="00297648" w:rsidRPr="0029764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Proiectarea și Execuția Lucrărilor din cadrul proiectului  </w:t>
      </w:r>
      <w:r w:rsidR="00297648" w:rsidRPr="00FA67A3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”Drum de legătură Autostrada A1 Arad – Timișoara – DN69 – Rest de execuție”</w:t>
      </w:r>
    </w:p>
    <w:p w14:paraId="308C349F" w14:textId="73DDD177" w:rsidR="00863383" w:rsidRDefault="00EE2C2D" w:rsidP="00863383">
      <w:pPr>
        <w:autoSpaceDE w:val="0"/>
        <w:autoSpaceDN w:val="0"/>
        <w:adjustRightInd w:val="0"/>
        <w:jc w:val="both"/>
        <w:rPr>
          <w:rFonts w:cs="TrebuchetMS"/>
          <w:sz w:val="17"/>
          <w:szCs w:val="17"/>
        </w:rPr>
      </w:pPr>
      <w:r>
        <w:br/>
      </w:r>
      <w:r w:rsidR="00297648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Antrepriza de </w:t>
      </w:r>
      <w:r w:rsidR="00552D3E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R</w:t>
      </w:r>
      <w:r w:rsidR="00297648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eparații și </w:t>
      </w:r>
      <w:r w:rsidR="00552D3E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L</w:t>
      </w:r>
      <w:r w:rsidR="00297648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ucrări ARL CLUJ S.A</w:t>
      </w:r>
      <w:r w:rsidR="000A1E89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.</w:t>
      </w:r>
      <w:r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, în calitate de Antreprenor în cadrul Contractului încheiat cu Beneficiarul</w:t>
      </w:r>
      <w:r w:rsidR="00F93213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/Autoritatea Contractantă</w:t>
      </w:r>
      <w:r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</w:t>
      </w:r>
      <w:r w:rsidR="00F93213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–</w:t>
      </w:r>
      <w:r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</w:t>
      </w:r>
      <w:r w:rsidR="00FA67A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CNAIR prin </w:t>
      </w:r>
      <w:r w:rsidR="00297648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Direcția Regională de Drumuri și Poduri Timișoara</w:t>
      </w:r>
      <w:r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(</w:t>
      </w:r>
      <w:r w:rsidR="00297648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DRDP Timișoara</w:t>
      </w:r>
      <w:r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) pentru obiectivul de investi</w:t>
      </w:r>
      <w:r w:rsidR="0096205A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ț</w:t>
      </w:r>
      <w:r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ii</w:t>
      </w:r>
      <w:r w:rsidR="006A0ADE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sus-men</w:t>
      </w:r>
      <w:r w:rsidR="0096205A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ț</w:t>
      </w:r>
      <w:r w:rsidR="006A0ADE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ionat,</w:t>
      </w:r>
      <w:r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organizează</w:t>
      </w:r>
      <w:r w:rsidR="006A0ADE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o</w:t>
      </w:r>
      <w:r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procedur</w:t>
      </w:r>
      <w:r w:rsidR="006A0ADE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ă</w:t>
      </w:r>
      <w:r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de licita</w:t>
      </w:r>
      <w:r w:rsidR="0096205A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ț</w:t>
      </w:r>
      <w:r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ie publică în vederea atribuirii un</w:t>
      </w:r>
      <w:r w:rsidR="00285138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ui</w:t>
      </w:r>
      <w:r w:rsidR="006D01FD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/unor</w:t>
      </w:r>
      <w:r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contract</w:t>
      </w:r>
      <w:r w:rsidR="006D01FD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/contracte</w:t>
      </w:r>
      <w:r w:rsidR="00285138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de</w:t>
      </w:r>
      <w:r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</w:t>
      </w:r>
      <w:r w:rsidR="007230D9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execuție lucrări </w:t>
      </w:r>
      <w:r w:rsidR="00F93213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pentru</w:t>
      </w:r>
      <w:r w:rsidR="104C0AFA" w:rsidRP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“</w:t>
      </w:r>
      <w:r w:rsidR="00A01DDC" w:rsidRPr="00A01DDC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en-GB"/>
        </w:rPr>
        <w:t xml:space="preserve">Execuție </w:t>
      </w:r>
      <w:r w:rsidR="007230D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en-GB"/>
        </w:rPr>
        <w:t>Stâlpișori de ghidaj</w:t>
      </w:r>
      <w:r w:rsidR="005A4A8B" w:rsidRPr="00FA67A3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en-GB"/>
        </w:rPr>
        <w:t xml:space="preserve"> </w:t>
      </w:r>
      <w:r w:rsidR="0086338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”</w:t>
      </w:r>
    </w:p>
    <w:p w14:paraId="69EC9ABE" w14:textId="03CA6F13" w:rsidR="002F220A" w:rsidRPr="005A4A8B" w:rsidRDefault="002F220A" w:rsidP="005A4A8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</w:p>
    <w:p w14:paraId="57E0B3E4" w14:textId="09B07C9F" w:rsidR="007156C3" w:rsidRPr="007156C3" w:rsidRDefault="007156C3" w:rsidP="007156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7156C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Ordonator principal de credite: Ministerul Transporturilor si Infrastructurii</w:t>
      </w:r>
    </w:p>
    <w:p w14:paraId="54BB10A8" w14:textId="77777777" w:rsidR="007156C3" w:rsidRDefault="007156C3" w:rsidP="007156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0813D544" w14:textId="0576584C" w:rsidR="007156C3" w:rsidRDefault="007156C3" w:rsidP="007156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7156C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Beneficiarul investi</w:t>
      </w:r>
      <w:r w:rsidR="0096205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ț</w:t>
      </w:r>
      <w:r w:rsidRPr="007156C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iei: </w:t>
      </w:r>
      <w:r w:rsidR="0086338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CNAIR prin </w:t>
      </w:r>
      <w:r w:rsidR="0029764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DIRECȚIA REGIONALĂ DE DRUMURI ȘI PODURI TIMIȘOARA</w:t>
      </w:r>
    </w:p>
    <w:p w14:paraId="39B8999B" w14:textId="77777777" w:rsidR="0078648B" w:rsidRDefault="0078648B" w:rsidP="007156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5789D343" w14:textId="4773F2BD" w:rsidR="006D01FD" w:rsidRDefault="002F220A" w:rsidP="635FA5C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Proce</w:t>
      </w:r>
      <w:r w:rsidR="004C5493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d</w:t>
      </w:r>
      <w:r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ura de licita</w:t>
      </w:r>
      <w:r w:rsidR="0096205A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ț</w:t>
      </w:r>
      <w:r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ie publică </w:t>
      </w:r>
      <w:r w:rsidR="006D01FD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urmăre</w:t>
      </w:r>
      <w:r w:rsidR="0096205A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ș</w:t>
      </w:r>
      <w:r w:rsidR="006D01FD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te ob</w:t>
      </w:r>
      <w:r w:rsidR="0096205A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ț</w:t>
      </w:r>
      <w:r w:rsidR="006D01FD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inerea unor pre</w:t>
      </w:r>
      <w:r w:rsidR="0096205A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ț</w:t>
      </w:r>
      <w:r w:rsidR="006D01FD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uri de pia</w:t>
      </w:r>
      <w:r w:rsidR="0096205A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ț</w:t>
      </w:r>
      <w:r w:rsidR="006D01FD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ă </w:t>
      </w:r>
      <w:r w:rsidR="007230D9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pentru execuția stâlpișorilor de ghidaj</w:t>
      </w:r>
      <w:r w:rsidR="003B6B3A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, </w:t>
      </w:r>
      <w:r w:rsidR="00EE2C2D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conform metodologiei de utilizare a rezervelor de implementare pentru obiectivul de investi</w:t>
      </w:r>
      <w:r w:rsidR="0096205A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ț</w:t>
      </w:r>
      <w:r w:rsidR="00EE2C2D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ii prevăzute la </w:t>
      </w:r>
      <w:r w:rsidR="00EE2C2D" w:rsidRPr="0017099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art</w:t>
      </w:r>
      <w:r w:rsidR="006D01FD" w:rsidRPr="0017099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icolul</w:t>
      </w:r>
      <w:r w:rsidR="00EE2C2D" w:rsidRPr="0017099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5.10</w:t>
      </w:r>
      <w:r w:rsidR="00EE2C2D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din Acordul Contractual nr. </w:t>
      </w:r>
      <w:r w:rsidR="0029764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550</w:t>
      </w:r>
      <w:r w:rsidR="00EE2C2D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/</w:t>
      </w:r>
      <w:r w:rsidR="0029764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224</w:t>
      </w:r>
      <w:r w:rsidR="006D01FD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din </w:t>
      </w:r>
      <w:r w:rsidR="0029764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19</w:t>
      </w:r>
      <w:r w:rsidR="006D01FD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</w:t>
      </w:r>
      <w:r w:rsidR="00FA67A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iulie</w:t>
      </w:r>
      <w:r w:rsidR="006D01FD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</w:t>
      </w:r>
      <w:r w:rsidR="00EE2C2D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202</w:t>
      </w:r>
      <w:r w:rsidR="0029764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4</w:t>
      </w:r>
      <w:r w:rsidR="00EE2C2D" w:rsidRPr="635FA5C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.</w:t>
      </w:r>
    </w:p>
    <w:p w14:paraId="6580AD1E" w14:textId="7FC7142B" w:rsidR="00EE2C2D" w:rsidRPr="00A5306E" w:rsidRDefault="00EE2C2D" w:rsidP="006A0A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A5306E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A</w:t>
      </w:r>
      <w:r w:rsidR="0096205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ș</w:t>
      </w:r>
      <w:r w:rsidRPr="00A5306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adar, vă invităm să participa</w:t>
      </w:r>
      <w:r w:rsidR="0096205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ț</w:t>
      </w:r>
      <w:r w:rsidRPr="00A5306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 la această procedură de licita</w:t>
      </w:r>
      <w:r w:rsidR="0096205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ț</w:t>
      </w:r>
      <w:r w:rsidRPr="00A5306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ie</w:t>
      </w:r>
      <w:r w:rsidR="005A4A8B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,</w:t>
      </w:r>
      <w:r w:rsidRPr="00A5306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iar pentru mai multe detalii </w:t>
      </w:r>
      <w:r w:rsidR="0096205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ș</w:t>
      </w:r>
      <w:r w:rsidRPr="00A5306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 informa</w:t>
      </w:r>
      <w:r w:rsidR="0096205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ț</w:t>
      </w:r>
      <w:r w:rsidRPr="00A5306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ii necesare</w:t>
      </w:r>
      <w:r w:rsidR="005A4A8B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va rugam sa va adresați persoanei de contact din cadrul fisei de date.</w:t>
      </w:r>
    </w:p>
    <w:p w14:paraId="685AB508" w14:textId="77777777" w:rsidR="00552D3E" w:rsidRPr="00EE2C2D" w:rsidRDefault="00552D3E"/>
    <w:sectPr w:rsidR="00552D3E" w:rsidRPr="00EE2C2D" w:rsidSect="002E198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350D"/>
    <w:multiLevelType w:val="hybridMultilevel"/>
    <w:tmpl w:val="9418E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E3E80"/>
    <w:multiLevelType w:val="hybridMultilevel"/>
    <w:tmpl w:val="452C3D4E"/>
    <w:lvl w:ilvl="0" w:tplc="FFFFFFFF">
      <w:numFmt w:val="bullet"/>
      <w:lvlText w:val=""/>
      <w:lvlJc w:val="left"/>
      <w:pPr>
        <w:ind w:left="51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2" w15:restartNumberingAfterBreak="0">
    <w:nsid w:val="6A063E54"/>
    <w:multiLevelType w:val="multilevel"/>
    <w:tmpl w:val="FD240C44"/>
    <w:lvl w:ilvl="0">
      <w:start w:val="1"/>
      <w:numFmt w:val="decimal"/>
      <w:pStyle w:val="SRC-Cap1"/>
      <w:lvlText w:val="%1."/>
      <w:lvlJc w:val="left"/>
      <w:pPr>
        <w:ind w:left="360" w:hanging="360"/>
      </w:pPr>
    </w:lvl>
    <w:lvl w:ilvl="1">
      <w:start w:val="1"/>
      <w:numFmt w:val="decimal"/>
      <w:pStyle w:val="SRC-Cap2"/>
      <w:lvlText w:val="%1.%2."/>
      <w:lvlJc w:val="left"/>
      <w:pPr>
        <w:ind w:left="0" w:firstLine="0"/>
      </w:pPr>
      <w:rPr>
        <w:b/>
      </w:rPr>
    </w:lvl>
    <w:lvl w:ilvl="2">
      <w:start w:val="1"/>
      <w:numFmt w:val="decimal"/>
      <w:pStyle w:val="SRC-Cap3"/>
      <w:lvlText w:val="%1.%2.%3."/>
      <w:lvlJc w:val="left"/>
      <w:pPr>
        <w:ind w:left="0" w:firstLine="0"/>
      </w:pPr>
      <w:rPr>
        <w:b/>
      </w:rPr>
    </w:lvl>
    <w:lvl w:ilvl="3">
      <w:start w:val="1"/>
      <w:numFmt w:val="decimal"/>
      <w:pStyle w:val="SRC-Cap4"/>
      <w:lvlText w:val="%1.%2.%3.%4."/>
      <w:lvlJc w:val="left"/>
      <w:pPr>
        <w:ind w:left="0" w:firstLine="0"/>
      </w:pPr>
      <w:rPr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SRC-Cap5"/>
      <w:lvlText w:val="%1.%2.%3.%4.%5."/>
      <w:lvlJc w:val="left"/>
      <w:pPr>
        <w:ind w:left="2232" w:hanging="223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2930799">
    <w:abstractNumId w:val="1"/>
  </w:num>
  <w:num w:numId="2" w16cid:durableId="563302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88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2D"/>
    <w:rsid w:val="00011BF7"/>
    <w:rsid w:val="0002731E"/>
    <w:rsid w:val="000A1E89"/>
    <w:rsid w:val="000F3168"/>
    <w:rsid w:val="001311AE"/>
    <w:rsid w:val="001502D8"/>
    <w:rsid w:val="00170993"/>
    <w:rsid w:val="001C2A7B"/>
    <w:rsid w:val="001C6998"/>
    <w:rsid w:val="00253DBF"/>
    <w:rsid w:val="00285138"/>
    <w:rsid w:val="00297648"/>
    <w:rsid w:val="002E1989"/>
    <w:rsid w:val="002F220A"/>
    <w:rsid w:val="002F3B55"/>
    <w:rsid w:val="003538F0"/>
    <w:rsid w:val="00395055"/>
    <w:rsid w:val="003B2502"/>
    <w:rsid w:val="003B6B3A"/>
    <w:rsid w:val="003E7D4F"/>
    <w:rsid w:val="0048391A"/>
    <w:rsid w:val="004C5493"/>
    <w:rsid w:val="004D1314"/>
    <w:rsid w:val="004F7B3E"/>
    <w:rsid w:val="00516EA8"/>
    <w:rsid w:val="00552D3E"/>
    <w:rsid w:val="00593B48"/>
    <w:rsid w:val="005A4A8B"/>
    <w:rsid w:val="005A5236"/>
    <w:rsid w:val="005C16C2"/>
    <w:rsid w:val="006A0ADE"/>
    <w:rsid w:val="006D01FD"/>
    <w:rsid w:val="007156C3"/>
    <w:rsid w:val="007230D9"/>
    <w:rsid w:val="007350C4"/>
    <w:rsid w:val="00762D3B"/>
    <w:rsid w:val="0078648B"/>
    <w:rsid w:val="007878DB"/>
    <w:rsid w:val="00863383"/>
    <w:rsid w:val="008C1B4D"/>
    <w:rsid w:val="008F7801"/>
    <w:rsid w:val="0096205A"/>
    <w:rsid w:val="00984AA3"/>
    <w:rsid w:val="009E39BF"/>
    <w:rsid w:val="00A01DDC"/>
    <w:rsid w:val="00A5306E"/>
    <w:rsid w:val="00A9216B"/>
    <w:rsid w:val="00B028B4"/>
    <w:rsid w:val="00B83222"/>
    <w:rsid w:val="00B87BDD"/>
    <w:rsid w:val="00BA5445"/>
    <w:rsid w:val="00BB3725"/>
    <w:rsid w:val="00BD6BDB"/>
    <w:rsid w:val="00BF4025"/>
    <w:rsid w:val="00CD19DD"/>
    <w:rsid w:val="00CE205E"/>
    <w:rsid w:val="00E13078"/>
    <w:rsid w:val="00EA08B5"/>
    <w:rsid w:val="00EA4553"/>
    <w:rsid w:val="00EE0957"/>
    <w:rsid w:val="00EE2C2D"/>
    <w:rsid w:val="00F210E5"/>
    <w:rsid w:val="00F60066"/>
    <w:rsid w:val="00F93213"/>
    <w:rsid w:val="00FA67A3"/>
    <w:rsid w:val="104C0AFA"/>
    <w:rsid w:val="11CC3652"/>
    <w:rsid w:val="213A4CAE"/>
    <w:rsid w:val="27F9BC4D"/>
    <w:rsid w:val="4078ACC9"/>
    <w:rsid w:val="635FA5C8"/>
    <w:rsid w:val="668FEAAB"/>
    <w:rsid w:val="77918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770B"/>
  <w15:chartTrackingRefBased/>
  <w15:docId w15:val="{3EA43C23-D087-436C-B038-ECA72497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EE2C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6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6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6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6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C2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F93213"/>
    <w:pPr>
      <w:ind w:left="720"/>
      <w:contextualSpacing/>
    </w:pPr>
  </w:style>
  <w:style w:type="paragraph" w:customStyle="1" w:styleId="SRC-Cap1">
    <w:name w:val="SRC-Cap 1"/>
    <w:basedOn w:val="Heading1"/>
    <w:next w:val="Normal"/>
    <w:qFormat/>
    <w:rsid w:val="007156C3"/>
    <w:pPr>
      <w:keepNext/>
      <w:keepLines/>
      <w:widowControl w:val="0"/>
      <w:numPr>
        <w:numId w:val="2"/>
      </w:numPr>
      <w:tabs>
        <w:tab w:val="num" w:pos="360"/>
        <w:tab w:val="left" w:pos="851"/>
      </w:tabs>
      <w:spacing w:before="500" w:beforeAutospacing="0" w:after="120" w:afterAutospacing="0"/>
      <w:ind w:left="0" w:firstLine="0"/>
      <w:jc w:val="both"/>
    </w:pPr>
    <w:rPr>
      <w:rFonts w:ascii="Tahoma" w:eastAsiaTheme="majorEastAsia" w:hAnsi="Tahoma" w:cstheme="majorBidi"/>
      <w:caps/>
      <w:color w:val="4472C4" w:themeColor="accent1"/>
      <w:kern w:val="0"/>
      <w:sz w:val="24"/>
      <w:szCs w:val="24"/>
      <w:lang w:val="ro-RO" w:eastAsia="en-US"/>
    </w:rPr>
  </w:style>
  <w:style w:type="paragraph" w:customStyle="1" w:styleId="SRC-Cap2">
    <w:name w:val="SRC-Cap 2"/>
    <w:basedOn w:val="Heading2"/>
    <w:next w:val="Normal"/>
    <w:qFormat/>
    <w:rsid w:val="007156C3"/>
    <w:pPr>
      <w:keepNext w:val="0"/>
      <w:keepLines w:val="0"/>
      <w:widowControl w:val="0"/>
      <w:numPr>
        <w:ilvl w:val="1"/>
        <w:numId w:val="2"/>
      </w:numPr>
      <w:tabs>
        <w:tab w:val="num" w:pos="360"/>
        <w:tab w:val="left" w:pos="851"/>
      </w:tabs>
      <w:spacing w:before="300" w:after="120" w:line="240" w:lineRule="auto"/>
      <w:ind w:left="1236" w:hanging="360"/>
      <w:jc w:val="both"/>
    </w:pPr>
    <w:rPr>
      <w:rFonts w:ascii="Tahoma" w:hAnsi="Tahoma"/>
      <w:b/>
      <w:bCs/>
      <w:caps/>
      <w:color w:val="auto"/>
      <w:sz w:val="24"/>
      <w:szCs w:val="24"/>
    </w:rPr>
  </w:style>
  <w:style w:type="paragraph" w:customStyle="1" w:styleId="SRC-Cap3">
    <w:name w:val="SRC-Cap 3"/>
    <w:basedOn w:val="Heading3"/>
    <w:next w:val="Normal"/>
    <w:qFormat/>
    <w:rsid w:val="007156C3"/>
    <w:pPr>
      <w:widowControl w:val="0"/>
      <w:numPr>
        <w:ilvl w:val="2"/>
        <w:numId w:val="2"/>
      </w:numPr>
      <w:tabs>
        <w:tab w:val="num" w:pos="360"/>
        <w:tab w:val="left" w:pos="993"/>
      </w:tabs>
      <w:spacing w:before="300" w:after="120" w:line="240" w:lineRule="auto"/>
      <w:ind w:left="1956" w:hanging="360"/>
      <w:jc w:val="both"/>
    </w:pPr>
    <w:rPr>
      <w:rFonts w:ascii="Tahoma" w:hAnsi="Tahoma"/>
      <w:b/>
      <w:bCs/>
      <w:smallCaps/>
      <w:color w:val="auto"/>
    </w:rPr>
  </w:style>
  <w:style w:type="paragraph" w:customStyle="1" w:styleId="SRC-Cap4">
    <w:name w:val="SRC-Cap 4"/>
    <w:basedOn w:val="Heading4"/>
    <w:next w:val="Normal"/>
    <w:qFormat/>
    <w:rsid w:val="007156C3"/>
    <w:pPr>
      <w:widowControl w:val="0"/>
      <w:numPr>
        <w:ilvl w:val="3"/>
        <w:numId w:val="2"/>
      </w:numPr>
      <w:tabs>
        <w:tab w:val="num" w:pos="360"/>
        <w:tab w:val="left" w:pos="1134"/>
      </w:tabs>
      <w:spacing w:before="200" w:after="120" w:line="240" w:lineRule="auto"/>
      <w:ind w:left="2676" w:hanging="360"/>
      <w:jc w:val="both"/>
    </w:pPr>
    <w:rPr>
      <w:rFonts w:ascii="Tahoma" w:eastAsia="Times New Roman" w:hAnsi="Tahoma"/>
      <w:b/>
      <w:bCs/>
      <w:i w:val="0"/>
      <w:color w:val="auto"/>
      <w:sz w:val="24"/>
      <w:szCs w:val="24"/>
    </w:rPr>
  </w:style>
  <w:style w:type="paragraph" w:customStyle="1" w:styleId="SRC-Cap5">
    <w:name w:val="SRC-Cap 5"/>
    <w:basedOn w:val="Heading5"/>
    <w:next w:val="Normal"/>
    <w:qFormat/>
    <w:rsid w:val="007156C3"/>
    <w:pPr>
      <w:widowControl w:val="0"/>
      <w:numPr>
        <w:ilvl w:val="4"/>
        <w:numId w:val="2"/>
      </w:numPr>
      <w:tabs>
        <w:tab w:val="num" w:pos="360"/>
        <w:tab w:val="left" w:pos="1134"/>
      </w:tabs>
      <w:spacing w:before="300" w:after="120" w:line="240" w:lineRule="auto"/>
      <w:ind w:left="0" w:firstLine="0"/>
      <w:jc w:val="both"/>
    </w:pPr>
    <w:rPr>
      <w:rFonts w:ascii="Tahoma" w:hAnsi="Tahoma"/>
      <w:b/>
      <w:i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6C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6C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6C3"/>
    <w:rPr>
      <w:rFonts w:asciiTheme="majorHAnsi" w:eastAsiaTheme="majorEastAsia" w:hAnsiTheme="majorHAnsi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6C3"/>
    <w:rPr>
      <w:rFonts w:asciiTheme="majorHAnsi" w:eastAsiaTheme="majorEastAsia" w:hAnsiTheme="majorHAnsi" w:cstheme="majorBidi"/>
      <w:color w:val="2F5496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D00741446F34997BD348F1EE3BAC7" ma:contentTypeVersion="3" ma:contentTypeDescription="Creați un document nou." ma:contentTypeScope="" ma:versionID="1d6bf72e7ced64807b79f32e1c2ddca3">
  <xsd:schema xmlns:xsd="http://www.w3.org/2001/XMLSchema" xmlns:xs="http://www.w3.org/2001/XMLSchema" xmlns:p="http://schemas.microsoft.com/office/2006/metadata/properties" xmlns:ns2="1ca5b4d5-1169-446e-b060-5c8e18c4e6fa" targetNamespace="http://schemas.microsoft.com/office/2006/metadata/properties" ma:root="true" ma:fieldsID="6c060478831f50e6677a5729e73d5c1e" ns2:_="">
    <xsd:import namespace="1ca5b4d5-1169-446e-b060-5c8e18c4e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5b4d5-1169-446e-b060-5c8e18c4e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BA3C9-A1AC-4501-A8B6-C6FB684E4C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E9971F-ABA3-40D0-A64F-4B6180EFD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5b4d5-1169-446e-b060-5c8e18c4e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8102DF-4469-484E-8EE3-6537273E58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Suhani</dc:creator>
  <cp:keywords/>
  <dc:description/>
  <cp:lastModifiedBy>Alexandra Panainte</cp:lastModifiedBy>
  <cp:revision>10</cp:revision>
  <dcterms:created xsi:type="dcterms:W3CDTF">2025-05-20T10:56:00Z</dcterms:created>
  <dcterms:modified xsi:type="dcterms:W3CDTF">2026-01-16T11:14:00Z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0x0101001A3D00741446F34997BD348F1EE3BAC7</vt:lpwstr>
  </property>
</Properties>
</file>